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65" w:rsidRDefault="00BB6BFC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7070090</wp:posOffset>
            </wp:positionH>
            <wp:positionV relativeFrom="paragraph">
              <wp:posOffset>-407035</wp:posOffset>
            </wp:positionV>
            <wp:extent cx="2454275" cy="3359150"/>
            <wp:effectExtent l="342900" t="228600" r="327025" b="203200"/>
            <wp:wrapNone/>
            <wp:docPr id="2" name="Рисунок 2" descr="C:\Users\Любовь\Desktop\101907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1019074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874673">
                      <a:off x="0" y="0"/>
                      <a:ext cx="2454275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-399502</wp:posOffset>
            </wp:positionH>
            <wp:positionV relativeFrom="paragraph">
              <wp:posOffset>-201316</wp:posOffset>
            </wp:positionV>
            <wp:extent cx="2655129" cy="2745003"/>
            <wp:effectExtent l="323850" t="304800" r="316671" b="283947"/>
            <wp:wrapNone/>
            <wp:docPr id="6" name="Рисунок 5" descr="C:\Users\Любовь\Desktop\603441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6034415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690950">
                      <a:off x="0" y="0"/>
                      <a:ext cx="2656229" cy="274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-625475</wp:posOffset>
            </wp:positionV>
            <wp:extent cx="2065020" cy="2791460"/>
            <wp:effectExtent l="400050" t="247650" r="373380" b="237490"/>
            <wp:wrapNone/>
            <wp:docPr id="1" name="Рисунок 1" descr="C:\Users\Любовь\Desktop\1024866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10248663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528713">
                      <a:off x="0" y="0"/>
                      <a:ext cx="2065020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-954405</wp:posOffset>
            </wp:positionV>
            <wp:extent cx="2190750" cy="3157220"/>
            <wp:effectExtent l="438150" t="266700" r="419100" b="233680"/>
            <wp:wrapNone/>
            <wp:docPr id="4" name="Рисунок 4" descr="C:\Users\Любовь\Desktop\602735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6027354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64306">
                      <a:off x="0" y="0"/>
                      <a:ext cx="2190750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C8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1.8pt;margin-top:95.6pt;width:257.7pt;height:396.6pt;z-index:251660288;mso-position-horizontal-relative:text;mso-position-vertical-relative:text">
            <v:textbox style="mso-next-textbox:#_x0000_s1028">
              <w:txbxContent>
                <w:p w:rsidR="00BB3D6A" w:rsidRPr="00D13EE9" w:rsidRDefault="00BB3D6A" w:rsidP="003965C2">
                  <w:pPr>
                    <w:shd w:val="clear" w:color="auto" w:fill="FFFF00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Совершение несовершеннолетним</w:t>
                  </w:r>
                  <w:r w:rsidR="00BB6B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противоправных действий, в том числе</w:t>
                  </w:r>
                  <w:r w:rsidR="00BB6B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участие в несанкционированных</w:t>
                  </w:r>
                  <w:r w:rsidR="00BB6B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мероприятиях повлечет привлечение их</w:t>
                  </w:r>
                  <w:r w:rsidR="00BB6B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родителей (в случае</w:t>
                  </w:r>
                  <w:proofErr w:type="gramEnd"/>
                </w:p>
                <w:p w:rsidR="00BB3D6A" w:rsidRPr="00D13EE9" w:rsidRDefault="00BB3D6A" w:rsidP="003965C2">
                  <w:pPr>
                    <w:shd w:val="clear" w:color="auto" w:fill="FFFF00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 достижения несовершеннолетним возраста привлечения к административной ответственности, т.е. 16 лет)</w:t>
                  </w:r>
                  <w:r w:rsidR="00BB6B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 установленной законом ответственности </w:t>
                  </w:r>
                  <w:r w:rsidRPr="00D13E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 10 до 20 тысяч рублей штраф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</w:t>
                  </w:r>
                  <w:r w:rsidR="00BB6B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 граждан </w:t>
                  </w:r>
                  <w:r w:rsidRPr="00D13E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 150 до 300 тысяч рублей или обязательные работы на срок до двухсот</w:t>
                  </w:r>
                  <w:r w:rsidR="00BB6B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3E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часов.</w:t>
                  </w:r>
                  <w:r w:rsidR="00BB6B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 Предусмотрен 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также</w:t>
                  </w:r>
                  <w:r w:rsidR="00BB6B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административный арест на срок</w:t>
                  </w:r>
                  <w:r w:rsidR="00BB6B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до 30 суток. </w:t>
                  </w:r>
                </w:p>
                <w:p w:rsidR="00BB3D6A" w:rsidRPr="00D13EE9" w:rsidRDefault="00BB3D6A" w:rsidP="003965C2">
                  <w:pPr>
                    <w:shd w:val="clear" w:color="auto" w:fill="FFFF00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 этом семья подростка, вынужденная уплатить штраф, может пострадать не только материально, для них</w:t>
                  </w:r>
                </w:p>
                <w:p w:rsidR="00BB3D6A" w:rsidRPr="00D13EE9" w:rsidRDefault="00BB3D6A" w:rsidP="00F55D93">
                  <w:pPr>
                    <w:shd w:val="clear" w:color="auto" w:fill="FFFF00"/>
                    <w:ind w:firstLine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3E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может наступить ответственность по ст. 5.35 </w:t>
                  </w:r>
                  <w:proofErr w:type="spellStart"/>
                  <w:r w:rsidRPr="00D13E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КоАП</w:t>
                  </w:r>
                  <w:proofErr w:type="spellEnd"/>
                  <w:r w:rsidRPr="00D13E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. По этой статье привлекают к</w:t>
                  </w:r>
                  <w:r w:rsidR="00BB6B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D13E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ответственности взрослых</w:t>
                  </w:r>
                  <w:r w:rsidR="00BB6B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 </w:t>
                  </w:r>
                  <w:r w:rsidRPr="00D13E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за неисполнение обязанностей по содержанию и воспитанию несовершеннолетних.</w:t>
                  </w:r>
                </w:p>
                <w:p w:rsidR="00BB3D6A" w:rsidRPr="00BB3D6A" w:rsidRDefault="00BB3D6A" w:rsidP="003965C2">
                  <w:pPr>
                    <w:shd w:val="clear" w:color="auto" w:fill="FFFF00"/>
                  </w:pPr>
                </w:p>
              </w:txbxContent>
            </v:textbox>
          </v:shape>
        </w:pict>
      </w:r>
      <w:r w:rsidR="003965C2">
        <w:rPr>
          <w:noProof/>
          <w:lang w:eastAsia="ru-RU"/>
        </w:rPr>
        <w:pict>
          <v:shape id="_x0000_s1027" type="#_x0000_t202" style="position:absolute;left:0;text-align:left;margin-left:235.1pt;margin-top:95.6pt;width:272.85pt;height:396.6pt;z-index:251659264;mso-position-horizontal-relative:text;mso-position-vertical-relative:text">
            <v:textbox style="mso-next-textbox:#_x0000_s1027">
              <w:txbxContent>
                <w:p w:rsidR="003965C2" w:rsidRDefault="003965C2" w:rsidP="003965C2">
                  <w:pPr>
                    <w:shd w:val="clear" w:color="auto" w:fill="FFFF00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B3D6A" w:rsidRPr="00D13EE9" w:rsidRDefault="00BB3D6A" w:rsidP="003965C2">
                  <w:pPr>
                    <w:shd w:val="clear" w:color="auto" w:fill="FFFF00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соответствии с Федеральным законом </w:t>
                  </w:r>
                  <w:r w:rsidRPr="00091C4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«Об основных гарантиях избирательных прав и права на участие в референдуме граждан Российской Федерации»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            </w:r>
                </w:p>
                <w:p w:rsidR="00BB3D6A" w:rsidRDefault="00BB3D6A" w:rsidP="003965C2">
                  <w:pPr>
                    <w:shd w:val="clear" w:color="auto" w:fill="FFFF00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Организаторы акций, которые привлекают</w:t>
                  </w:r>
                  <w:r w:rsidR="00091C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 участию в них несовершеннолетних, не только вторгаются в их личную жизнь и учебный процесс, но и могут спровоцировать у детей нарушения психики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BB3D6A" w:rsidRPr="00D13EE9" w:rsidRDefault="00BB3D6A" w:rsidP="003965C2">
                  <w:pPr>
                    <w:shd w:val="clear" w:color="auto" w:fill="FFFF00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Применяется наказание в административном порядке ст. ст. 20.2</w:t>
                  </w:r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 xml:space="preserve">и 20.2.2. </w:t>
                  </w:r>
                  <w:proofErr w:type="spellStart"/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КоАП</w:t>
                  </w:r>
                  <w:proofErr w:type="spellEnd"/>
                  <w:r w:rsidRPr="00D13E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            </w:r>
                </w:p>
                <w:p w:rsidR="00BB3D6A" w:rsidRPr="00BB3D6A" w:rsidRDefault="00BB3D6A" w:rsidP="003965C2">
                  <w:pPr>
                    <w:shd w:val="clear" w:color="auto" w:fill="FFFF00"/>
                  </w:pPr>
                </w:p>
              </w:txbxContent>
            </v:textbox>
          </v:shape>
        </w:pict>
      </w:r>
      <w:r w:rsidR="003965C2">
        <w:rPr>
          <w:noProof/>
          <w:lang w:eastAsia="ru-RU"/>
        </w:rPr>
        <w:pict>
          <v:shape id="_x0000_s1026" type="#_x0000_t202" style="position:absolute;left:0;text-align:left;margin-left:-41.55pt;margin-top:95.6pt;width:265.25pt;height:396.6pt;z-index:251658240;mso-position-horizontal-relative:text;mso-position-vertical-relative:text">
            <v:textbox style="mso-next-textbox:#_x0000_s1026">
              <w:txbxContent>
                <w:p w:rsidR="00BB3D6A" w:rsidRPr="00D13EE9" w:rsidRDefault="00BB3D6A" w:rsidP="003965C2">
                  <w:pPr>
                    <w:pStyle w:val="a3"/>
                    <w:shd w:val="clear" w:color="auto" w:fill="FFFF00"/>
                    <w:spacing w:before="0" w:beforeAutospacing="0"/>
                    <w:jc w:val="both"/>
                    <w:rPr>
                      <w:color w:val="222222"/>
                    </w:rPr>
                  </w:pPr>
                  <w:r w:rsidRPr="00D13EE9">
                    <w:rPr>
                      <w:color w:val="222222"/>
                    </w:rPr>
                    <w:t>Порядок проведения публичных массовых мероприятий – митингов, собраний, шествий, установлен Федеральным законом № 54-ФЗ</w:t>
                  </w:r>
                  <w:r w:rsidRPr="00D13EE9">
                    <w:rPr>
                      <w:color w:val="222222"/>
                    </w:rPr>
                    <w:br/>
                    <w:t xml:space="preserve">от 19.06.2004 </w:t>
                  </w:r>
                  <w:r w:rsidRPr="00091C43">
                    <w:rPr>
                      <w:b/>
                      <w:color w:val="222222"/>
                    </w:rPr>
                    <w:t>«О собраниях, митингах, демонстрациях, шествиях</w:t>
                  </w:r>
                  <w:r w:rsidRPr="00091C43">
                    <w:rPr>
                      <w:b/>
                      <w:color w:val="222222"/>
                    </w:rPr>
                    <w:br/>
                    <w:t>и пикетированиях».</w:t>
                  </w:r>
                  <w:r w:rsidR="00091C43">
                    <w:rPr>
                      <w:color w:val="222222"/>
                    </w:rPr>
                    <w:t xml:space="preserve"> </w:t>
                  </w:r>
                  <w:r w:rsidRPr="00D13EE9">
                    <w:rPr>
                      <w:color w:val="000000"/>
                      <w:bdr w:val="none" w:sz="0" w:space="0" w:color="auto" w:frame="1"/>
                    </w:rPr>
                    <w:t>Этот закон запрещает несовершеннолетним выступать</w:t>
                  </w:r>
                  <w:r w:rsidR="00091C43">
                    <w:rPr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D13EE9">
                    <w:rPr>
                      <w:color w:val="000000"/>
                      <w:bdr w:val="none" w:sz="0" w:space="0" w:color="auto" w:frame="1"/>
                    </w:rPr>
                    <w:t>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            </w:r>
                  <w:r w:rsidR="00091C43" w:rsidRPr="00091C43">
                    <w:rPr>
                      <w:color w:val="000000"/>
                    </w:rPr>
                    <w:t xml:space="preserve"> 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мероприятия; гарантии реализации гражданами права на проведение публичного мероприятия</w:t>
                  </w:r>
                  <w:r w:rsidR="00F55D93">
                    <w:rPr>
                      <w:color w:val="000000"/>
                    </w:rPr>
                    <w:t>.</w:t>
                  </w:r>
                </w:p>
                <w:p w:rsidR="00091C43" w:rsidRPr="00091C43" w:rsidRDefault="00091C43" w:rsidP="003965C2">
                  <w:pPr>
                    <w:shd w:val="clear" w:color="auto" w:fill="FFFF00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1C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Статьей </w:t>
                  </w:r>
                  <w:r w:rsidRPr="00091C4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31 Конституции Российской Федерации</w:t>
                  </w:r>
                  <w:r w:rsidRPr="00091C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            </w:r>
                </w:p>
              </w:txbxContent>
            </v:textbox>
          </v:shape>
        </w:pict>
      </w:r>
      <w:r w:rsidR="00091C43">
        <w:rPr>
          <w:noProof/>
          <w:lang w:eastAsia="ru-RU"/>
        </w:rPr>
        <w:pict>
          <v:shape id="_x0000_s1030" type="#_x0000_t202" style="position:absolute;left:0;text-align:left;margin-left:-41.55pt;margin-top:-66.1pt;width:821.05pt;height:63.15pt;z-index:251661312;mso-position-horizontal-relative:text;mso-position-vertical-relative:text">
            <v:textbox>
              <w:txbxContent>
                <w:p w:rsidR="00091C43" w:rsidRPr="003965C2" w:rsidRDefault="00BB3D6A" w:rsidP="003965C2">
                  <w:pPr>
                    <w:pStyle w:val="1"/>
                    <w:shd w:val="clear" w:color="auto" w:fill="FFFF00"/>
                    <w:spacing w:before="0"/>
                    <w:ind w:firstLine="0"/>
                    <w:jc w:val="center"/>
                    <w:rPr>
                      <w:rFonts w:ascii="Times New Roman" w:hAnsi="Times New Roman" w:cs="Times New Roman"/>
                      <w:bCs w:val="0"/>
                      <w:color w:val="FF0000"/>
                      <w:sz w:val="40"/>
                      <w:szCs w:val="40"/>
                    </w:rPr>
                  </w:pPr>
                  <w:r w:rsidRPr="003965C2">
                    <w:rPr>
                      <w:rFonts w:ascii="Times New Roman" w:hAnsi="Times New Roman" w:cs="Times New Roman"/>
                      <w:bCs w:val="0"/>
                      <w:color w:val="FF0000"/>
                      <w:sz w:val="40"/>
                      <w:szCs w:val="40"/>
                    </w:rPr>
                    <w:t xml:space="preserve">Памятка для </w:t>
                  </w:r>
                  <w:r w:rsidR="00091C43" w:rsidRPr="003965C2">
                    <w:rPr>
                      <w:rFonts w:ascii="Times New Roman" w:hAnsi="Times New Roman" w:cs="Times New Roman"/>
                      <w:bCs w:val="0"/>
                      <w:color w:val="FF0000"/>
                      <w:sz w:val="40"/>
                      <w:szCs w:val="40"/>
                    </w:rPr>
                    <w:t>студентов ГБПОУ РО «ККПТ»</w:t>
                  </w:r>
                  <w:r w:rsidRPr="003965C2">
                    <w:rPr>
                      <w:rFonts w:ascii="Times New Roman" w:hAnsi="Times New Roman" w:cs="Times New Roman"/>
                      <w:bCs w:val="0"/>
                      <w:color w:val="FF0000"/>
                      <w:sz w:val="40"/>
                      <w:szCs w:val="40"/>
                    </w:rPr>
                    <w:t xml:space="preserve"> о запрете участия в несанкционированных собраниях, митингах, демонстрациях, шествиях и </w:t>
                  </w:r>
                  <w:r w:rsidR="00091C43" w:rsidRPr="003965C2">
                    <w:rPr>
                      <w:rFonts w:ascii="Times New Roman" w:hAnsi="Times New Roman" w:cs="Times New Roman"/>
                      <w:bCs w:val="0"/>
                      <w:color w:val="FF0000"/>
                      <w:sz w:val="40"/>
                      <w:szCs w:val="40"/>
                    </w:rPr>
                    <w:t>пикетированиях</w:t>
                  </w:r>
                </w:p>
                <w:p w:rsidR="00BB3D6A" w:rsidRDefault="00BB3D6A" w:rsidP="003965C2">
                  <w:pPr>
                    <w:shd w:val="clear" w:color="auto" w:fill="FFFF00"/>
                    <w:jc w:val="center"/>
                  </w:pPr>
                </w:p>
              </w:txbxContent>
            </v:textbox>
          </v:shape>
        </w:pict>
      </w:r>
    </w:p>
    <w:sectPr w:rsidR="00D13865" w:rsidSect="00BB3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D6A"/>
    <w:rsid w:val="00091C43"/>
    <w:rsid w:val="003965C2"/>
    <w:rsid w:val="006635C5"/>
    <w:rsid w:val="006901B5"/>
    <w:rsid w:val="009E1C8C"/>
    <w:rsid w:val="00BB3D6A"/>
    <w:rsid w:val="00BB6BFC"/>
    <w:rsid w:val="00D13865"/>
    <w:rsid w:val="00F5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65"/>
  </w:style>
  <w:style w:type="paragraph" w:styleId="1">
    <w:name w:val="heading 1"/>
    <w:basedOn w:val="a"/>
    <w:next w:val="a"/>
    <w:link w:val="10"/>
    <w:uiPriority w:val="9"/>
    <w:qFormat/>
    <w:rsid w:val="00BB3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B3D6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2021-05-14T05:54:00Z</dcterms:created>
  <dcterms:modified xsi:type="dcterms:W3CDTF">2021-05-14T07:25:00Z</dcterms:modified>
</cp:coreProperties>
</file>